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61" w:rsidRPr="004E64D8" w:rsidRDefault="00A50661" w:rsidP="00FC4BB7">
      <w:pPr>
        <w:spacing w:after="0" w:line="360" w:lineRule="auto"/>
        <w:ind w:firstLine="3119"/>
        <w:rPr>
          <w:rFonts w:ascii="Times New Roman" w:hAnsi="Times New Roman"/>
          <w:b/>
          <w:spacing w:val="100"/>
          <w:sz w:val="28"/>
          <w:szCs w:val="28"/>
        </w:rPr>
      </w:pPr>
      <w:r w:rsidRPr="004E64D8">
        <w:rPr>
          <w:rFonts w:ascii="Times New Roman" w:hAnsi="Times New Roman"/>
          <w:b/>
          <w:spacing w:val="100"/>
          <w:sz w:val="28"/>
          <w:szCs w:val="28"/>
        </w:rPr>
        <w:t>УТВЕРЖДЕНО</w:t>
      </w:r>
    </w:p>
    <w:p w:rsidR="00A50661" w:rsidRPr="004E64D8" w:rsidRDefault="00A50661" w:rsidP="00FC4BB7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в</w:t>
      </w:r>
      <w:r w:rsidRPr="004E64D8">
        <w:rPr>
          <w:rFonts w:ascii="Times New Roman" w:hAnsi="Times New Roman"/>
          <w:sz w:val="28"/>
          <w:szCs w:val="28"/>
        </w:rPr>
        <w:t>неочередного общего собрания членов</w:t>
      </w:r>
    </w:p>
    <w:p w:rsidR="00A50661" w:rsidRPr="004E64D8" w:rsidRDefault="00A50661" w:rsidP="00FC4BB7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«Саморегулируемая организация</w:t>
      </w:r>
    </w:p>
    <w:p w:rsidR="00A50661" w:rsidRDefault="00A50661" w:rsidP="00FC4BB7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Инженерно-строительные предприятия </w:t>
      </w:r>
    </w:p>
    <w:p w:rsidR="00A50661" w:rsidRPr="004E64D8" w:rsidRDefault="00A50661" w:rsidP="00FC4BB7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области»</w:t>
      </w:r>
    </w:p>
    <w:p w:rsidR="00A50661" w:rsidRPr="00343ED8" w:rsidRDefault="00A50661" w:rsidP="00FC4BB7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r w:rsidRPr="00AA1C8C">
        <w:t xml:space="preserve"> </w:t>
      </w:r>
      <w:r>
        <w:rPr>
          <w:rFonts w:ascii="Times New Roman" w:hAnsi="Times New Roman"/>
          <w:sz w:val="28"/>
          <w:szCs w:val="28"/>
        </w:rPr>
        <w:t>от « 31 » августа</w:t>
      </w:r>
      <w:r w:rsidRPr="00AA1C8C"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:rsidR="00A50661" w:rsidRPr="004E64D8" w:rsidRDefault="00A50661" w:rsidP="00FC4BB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50661" w:rsidRPr="004E64D8" w:rsidRDefault="00A50661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661" w:rsidRPr="004E64D8" w:rsidRDefault="00A50661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A50661" w:rsidRDefault="00A50661" w:rsidP="008C7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компенсационном фонде обеспечения договорных обязательств Союза «Саморегулируемая организация «Инженерно-строительные предприятия Московской области»</w:t>
      </w:r>
    </w:p>
    <w:p w:rsidR="00A50661" w:rsidRPr="004E64D8" w:rsidRDefault="00A50661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0661" w:rsidRPr="003D0D0F" w:rsidRDefault="00A50661" w:rsidP="00BD6994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D0D0F">
        <w:rPr>
          <w:rFonts w:ascii="Times New Roman" w:hAnsi="Times New Roman"/>
          <w:sz w:val="28"/>
          <w:szCs w:val="28"/>
        </w:rPr>
        <w:t>ОБЩИЕ ПОЛОЖЕНИЯ</w:t>
      </w:r>
    </w:p>
    <w:p w:rsidR="00A50661" w:rsidRPr="004E64D8" w:rsidRDefault="00A50661" w:rsidP="00AA1C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</w:r>
      <w:r w:rsidRPr="004E64D8">
        <w:rPr>
          <w:rFonts w:ascii="Times New Roman" w:hAnsi="Times New Roman"/>
          <w:sz w:val="28"/>
          <w:szCs w:val="28"/>
        </w:rPr>
        <w:t xml:space="preserve">Положение </w:t>
      </w:r>
      <w:r w:rsidRPr="00AA1C8C">
        <w:rPr>
          <w:rFonts w:ascii="Times New Roman" w:hAnsi="Times New Roman"/>
          <w:sz w:val="28"/>
          <w:szCs w:val="28"/>
        </w:rPr>
        <w:t>о компенсационном фонде обеспечения договорных обязательств Союза «Саморегулируемая организация «Инженерно-строительные предприятия Московской области»</w:t>
      </w:r>
      <w:r>
        <w:rPr>
          <w:rFonts w:ascii="Times New Roman" w:hAnsi="Times New Roman"/>
          <w:sz w:val="28"/>
          <w:szCs w:val="28"/>
        </w:rPr>
        <w:t xml:space="preserve"> (далее – Положение) </w:t>
      </w:r>
      <w:r w:rsidRPr="004E64D8">
        <w:rPr>
          <w:rFonts w:ascii="Times New Roman" w:hAnsi="Times New Roman"/>
          <w:sz w:val="28"/>
          <w:szCs w:val="28"/>
        </w:rPr>
        <w:t>разработано в соответствии с Федеральным законом от 01.12.2007г.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E64D8">
        <w:rPr>
          <w:rFonts w:ascii="Times New Roman" w:hAnsi="Times New Roman"/>
          <w:sz w:val="28"/>
          <w:szCs w:val="28"/>
        </w:rPr>
        <w:t xml:space="preserve">315-ФЗ «О саморегулируемых организациях», Градостроительным кодексом Российской Федерации, Федеральным законом от 03.07.2016г. № 372-ФЗ «О внесении изменений в 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.</w:t>
      </w:r>
    </w:p>
    <w:p w:rsidR="00A50661" w:rsidRPr="004E64D8" w:rsidRDefault="00A50661" w:rsidP="00FC4BB7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AA1C8C">
        <w:rPr>
          <w:rFonts w:ascii="Times New Roman" w:hAnsi="Times New Roman"/>
          <w:sz w:val="28"/>
          <w:szCs w:val="28"/>
        </w:rPr>
        <w:tab/>
        <w:t>Настоящее Положение регулирует отношения, возникающие при формировании в Союзе «Саморегулируемая организация «Инженерно-строительные предприятия Московской области» (далее – Союз) 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Союза вследствие неисполнения или ненадлежащего исполнения договорных обязательств членами Союза, предусмотренной статьей 60.1 Градостроительного кодекса Российской Федерации.</w:t>
      </w:r>
    </w:p>
    <w:p w:rsidR="00A50661" w:rsidRPr="004E64D8" w:rsidRDefault="00A50661" w:rsidP="004E64D8">
      <w:pPr>
        <w:pStyle w:val="ListParagraph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ОПРЕДЕЛЕНИЕ ИСПОЛЬЗУЕМЫХ ПОНЯТИЙ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В настоящем Положении используются следующие основные понятия: </w:t>
      </w:r>
      <w:r w:rsidRPr="004E64D8">
        <w:rPr>
          <w:rFonts w:ascii="Times New Roman" w:hAnsi="Times New Roman"/>
          <w:sz w:val="28"/>
          <w:szCs w:val="28"/>
        </w:rPr>
        <w:tab/>
        <w:t xml:space="preserve">2.1 </w:t>
      </w:r>
      <w:r w:rsidRPr="00C00A76">
        <w:rPr>
          <w:rFonts w:ascii="Times New Roman" w:hAnsi="Times New Roman"/>
          <w:b/>
          <w:sz w:val="28"/>
          <w:szCs w:val="28"/>
        </w:rPr>
        <w:t xml:space="preserve">Конкурентные способы заключения договоров </w:t>
      </w:r>
      <w:r w:rsidRPr="004E64D8">
        <w:rPr>
          <w:rFonts w:ascii="Times New Roman" w:hAnsi="Times New Roman"/>
          <w:sz w:val="28"/>
          <w:szCs w:val="28"/>
        </w:rPr>
        <w:t>–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случаях, предусмотренных законодательством Российской Федерации, являются обязательными для заключения соответствующих договоров.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2.2  </w:t>
      </w:r>
      <w:r w:rsidRPr="00C00A76">
        <w:rPr>
          <w:rFonts w:ascii="Times New Roman" w:hAnsi="Times New Roman"/>
          <w:b/>
          <w:sz w:val="28"/>
          <w:szCs w:val="28"/>
        </w:rPr>
        <w:t>Договор строительного подряда</w:t>
      </w:r>
      <w:r w:rsidRPr="004E64D8">
        <w:rPr>
          <w:rFonts w:ascii="Times New Roman" w:hAnsi="Times New Roman"/>
          <w:sz w:val="28"/>
          <w:szCs w:val="28"/>
        </w:rPr>
        <w:t xml:space="preserve"> – договор, заключенный между членом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и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договоров, согласно которому член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работы.  </w:t>
      </w:r>
    </w:p>
    <w:p w:rsidR="00A50661" w:rsidRPr="004E64D8" w:rsidRDefault="00A50661" w:rsidP="00FC4BB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ab/>
        <w:t xml:space="preserve">2.3 </w:t>
      </w:r>
      <w:r w:rsidRPr="00C00A76">
        <w:rPr>
          <w:rFonts w:ascii="Times New Roman" w:hAnsi="Times New Roman"/>
          <w:b/>
          <w:sz w:val="28"/>
          <w:szCs w:val="28"/>
        </w:rPr>
        <w:t xml:space="preserve">Неисполнение или ненадлежащее исполнение членом </w:t>
      </w:r>
      <w:r>
        <w:rPr>
          <w:rFonts w:ascii="Times New Roman" w:hAnsi="Times New Roman"/>
          <w:b/>
          <w:sz w:val="28"/>
          <w:szCs w:val="28"/>
        </w:rPr>
        <w:t>Союза</w:t>
      </w:r>
      <w:r w:rsidRPr="00C00A76">
        <w:rPr>
          <w:rFonts w:ascii="Times New Roman" w:hAnsi="Times New Roman"/>
          <w:b/>
          <w:sz w:val="28"/>
          <w:szCs w:val="28"/>
        </w:rPr>
        <w:t xml:space="preserve">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 – невыполнение работ членом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договору строительного подряда или выполнение работ членом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с нарушением условий указанного договора, требований закона, иных правовых актов, а также неисполнение членом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функций технического заказчика по договору, заключенному с застройщиком, или исполнение членом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функций технического заказчика по договору, заключенному с застройщиком, с нарушением условий указанного договора, требований закона, иных правовых актов.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2.4 </w:t>
      </w:r>
      <w:r w:rsidRPr="00C00A76">
        <w:rPr>
          <w:rFonts w:ascii="Times New Roman" w:hAnsi="Times New Roman"/>
          <w:b/>
          <w:sz w:val="28"/>
          <w:szCs w:val="28"/>
        </w:rPr>
        <w:t xml:space="preserve">Реальный ущерб вследствие неисполнения или ненадлежащего исполнения членом </w:t>
      </w:r>
      <w:r>
        <w:rPr>
          <w:rFonts w:ascii="Times New Roman" w:hAnsi="Times New Roman"/>
          <w:b/>
          <w:sz w:val="28"/>
          <w:szCs w:val="28"/>
        </w:rPr>
        <w:t>Союза</w:t>
      </w:r>
      <w:r w:rsidRPr="00C00A76">
        <w:rPr>
          <w:rFonts w:ascii="Times New Roman" w:hAnsi="Times New Roman"/>
          <w:b/>
          <w:sz w:val="28"/>
          <w:szCs w:val="28"/>
        </w:rPr>
        <w:t xml:space="preserve">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 – расходы, которые произвели или должны будут произвести застройщик, технический заказчик, лицо, ответственное за эксплуатацию здания, сооружения, региональный оператор в результате неисполнения или ненадлежащего исполнения членом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договорных обязательств для восстановления нарушенных прав, а также расходы в связи с утратой или повреждением имущества застройщика, технического заказчика, лица, ответственного за эксплуатацию здания, сооружения, регионального оператора, если утрата либо повреждение имущества перечисленных лиц прямо связаны с неисполнением или ненадлежащим исполнением членом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договорных обязательств.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2.5 </w:t>
      </w:r>
      <w:r w:rsidRPr="00C00A76">
        <w:rPr>
          <w:rFonts w:ascii="Times New Roman" w:hAnsi="Times New Roman"/>
          <w:b/>
          <w:sz w:val="28"/>
          <w:szCs w:val="28"/>
        </w:rPr>
        <w:t xml:space="preserve">Неустойка (штраф) по договорным обязательствам члена </w:t>
      </w:r>
      <w:r>
        <w:rPr>
          <w:rFonts w:ascii="Times New Roman" w:hAnsi="Times New Roman"/>
          <w:b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– определенная законом или договором строительного подряда или договором на исполнение членом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функций технического заказчика, заключенным с застройщиком с использованием конкурентных способов заключения договоров, сумма денежных средств, которую член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обязательств, в том числе, и в случае нарушения сроков исполнения договора.</w:t>
      </w:r>
    </w:p>
    <w:p w:rsidR="00A50661" w:rsidRPr="004E64D8" w:rsidRDefault="00A50661" w:rsidP="00FC4BB7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2.6 </w:t>
      </w:r>
      <w:r w:rsidRPr="00C00A76">
        <w:rPr>
          <w:rFonts w:ascii="Times New Roman" w:hAnsi="Times New Roman"/>
          <w:b/>
          <w:sz w:val="28"/>
          <w:szCs w:val="28"/>
        </w:rPr>
        <w:t>Дополнительный взнос</w:t>
      </w:r>
      <w:r w:rsidRPr="004E64D8">
        <w:rPr>
          <w:rFonts w:ascii="Times New Roman" w:hAnsi="Times New Roman"/>
          <w:sz w:val="28"/>
          <w:szCs w:val="28"/>
        </w:rPr>
        <w:t xml:space="preserve"> – сумма денежных средств, подлежащая внесению членом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Федерации.</w:t>
      </w:r>
    </w:p>
    <w:p w:rsidR="00A50661" w:rsidRPr="004E64D8" w:rsidRDefault="00A50661" w:rsidP="00FC4B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3. ЦЕЛИ И ОСНОВАНИЯ СОЗДАНИЯ КОМПЕНСАЦИОННОГО ФОНДА </w:t>
      </w:r>
    </w:p>
    <w:p w:rsidR="00A50661" w:rsidRPr="004E64D8" w:rsidRDefault="00A50661" w:rsidP="00FC4BB7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3.1</w:t>
      </w:r>
      <w:r w:rsidRPr="004E64D8">
        <w:rPr>
          <w:rFonts w:ascii="Times New Roman" w:hAnsi="Times New Roman"/>
          <w:sz w:val="28"/>
          <w:szCs w:val="28"/>
        </w:rPr>
        <w:tab/>
        <w:t xml:space="preserve">Компенсационный фонд обеспечения договорных обязательств формируется на основании решения Совета </w:t>
      </w:r>
      <w:r>
        <w:rPr>
          <w:rFonts w:ascii="Times New Roman" w:hAnsi="Times New Roman"/>
          <w:sz w:val="28"/>
          <w:szCs w:val="28"/>
        </w:rPr>
        <w:t>директоров Союза</w:t>
      </w:r>
      <w:r w:rsidRPr="004E64D8">
        <w:rPr>
          <w:rFonts w:ascii="Times New Roman" w:hAnsi="Times New Roman"/>
          <w:sz w:val="28"/>
          <w:szCs w:val="28"/>
        </w:rPr>
        <w:t xml:space="preserve"> в случае, если не менее чем тридцать членов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подали в </w:t>
      </w:r>
      <w:r>
        <w:rPr>
          <w:rFonts w:ascii="Times New Roman" w:hAnsi="Times New Roman"/>
          <w:sz w:val="28"/>
          <w:szCs w:val="28"/>
        </w:rPr>
        <w:t>Союз</w:t>
      </w:r>
      <w:r w:rsidRPr="004E64D8">
        <w:rPr>
          <w:rFonts w:ascii="Times New Roman" w:hAnsi="Times New Roman"/>
          <w:sz w:val="28"/>
          <w:szCs w:val="28"/>
        </w:rPr>
        <w:t xml:space="preserve"> заявления о намерении принимать участие в заключении договоров строительного подряда с использованием конкурентных способов заключения договоров и считается первоначально сформированным.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3.2 Компенсационный фонд обеспечения договорных обязательств образуется в целях обеспечения имущественной ответственности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обязательствам, возникшим вследствие неисполнения или ненадлежащего исполнения членами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обязательств по договорам, заключенным с использованием конкурентных способов заключения договоров. 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3.3</w:t>
      </w:r>
      <w:r w:rsidRPr="004E64D8">
        <w:rPr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>Союз</w:t>
      </w:r>
      <w:r w:rsidRPr="004E64D8">
        <w:rPr>
          <w:rFonts w:ascii="Times New Roman" w:hAnsi="Times New Roman"/>
          <w:sz w:val="28"/>
          <w:szCs w:val="28"/>
        </w:rPr>
        <w:t xml:space="preserve">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 xml:space="preserve"> может быть привлечен</w:t>
      </w:r>
      <w:r w:rsidRPr="004E64D8">
        <w:rPr>
          <w:rFonts w:ascii="Times New Roman" w:hAnsi="Times New Roman"/>
          <w:sz w:val="28"/>
          <w:szCs w:val="28"/>
        </w:rPr>
        <w:t xml:space="preserve"> к указанной ответственности только в случае, если доказано отсутствие у </w:t>
      </w:r>
      <w:r w:rsidRPr="004E64D8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ее </w:t>
      </w:r>
      <w:r w:rsidRPr="004E64D8">
        <w:rPr>
          <w:rFonts w:ascii="Times New Roman" w:hAnsi="Times New Roman"/>
          <w:sz w:val="28"/>
          <w:szCs w:val="28"/>
        </w:rPr>
        <w:t>члена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>Союз</w:t>
      </w:r>
      <w:r w:rsidRPr="004E64D8">
        <w:rPr>
          <w:rFonts w:ascii="Times New Roman" w:hAnsi="Times New Roman"/>
          <w:sz w:val="28"/>
          <w:szCs w:val="28"/>
        </w:rPr>
        <w:t xml:space="preserve">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саморегулируемой организации, и только в пределах, установленных статьей 60.1 Градостроительного кодекса Российской Федерации. 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3.4</w:t>
      </w:r>
      <w:r w:rsidRPr="004E64D8">
        <w:rPr>
          <w:rFonts w:ascii="Times New Roman" w:hAnsi="Times New Roman"/>
          <w:sz w:val="28"/>
          <w:szCs w:val="28"/>
        </w:rPr>
        <w:tab/>
        <w:t xml:space="preserve">Учет средств компенсационного фонда обеспечения договорных обязательства ведется </w:t>
      </w:r>
      <w:r>
        <w:rPr>
          <w:rFonts w:ascii="Times New Roman" w:hAnsi="Times New Roman"/>
          <w:sz w:val="28"/>
          <w:szCs w:val="28"/>
        </w:rPr>
        <w:t>Союзом</w:t>
      </w:r>
      <w:r w:rsidRPr="004E64D8">
        <w:rPr>
          <w:rFonts w:ascii="Times New Roman" w:hAnsi="Times New Roman"/>
          <w:sz w:val="28"/>
          <w:szCs w:val="28"/>
        </w:rPr>
        <w:t xml:space="preserve"> отдельно от учета иного имущества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. 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3.5</w:t>
      </w:r>
      <w:r w:rsidRPr="004E64D8">
        <w:rPr>
          <w:rFonts w:ascii="Times New Roman" w:hAnsi="Times New Roman"/>
          <w:sz w:val="28"/>
          <w:szCs w:val="28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, за исключением обращения взыска</w:t>
      </w:r>
      <w:r>
        <w:rPr>
          <w:rFonts w:ascii="Times New Roman" w:hAnsi="Times New Roman"/>
          <w:sz w:val="28"/>
          <w:szCs w:val="28"/>
        </w:rPr>
        <w:t xml:space="preserve">ния в целях, указанных в пункте </w:t>
      </w:r>
      <w:r w:rsidRPr="004E64D8">
        <w:rPr>
          <w:rFonts w:ascii="Times New Roman" w:hAnsi="Times New Roman"/>
          <w:sz w:val="28"/>
          <w:szCs w:val="28"/>
        </w:rPr>
        <w:t xml:space="preserve">6.5 настоящего Положения. Такие средства не включаются в конкурсную массу в случае признания судом </w:t>
      </w:r>
      <w:r>
        <w:rPr>
          <w:rFonts w:ascii="Times New Roman" w:hAnsi="Times New Roman"/>
          <w:sz w:val="28"/>
          <w:szCs w:val="28"/>
        </w:rPr>
        <w:t>Союза несостоятельным</w:t>
      </w:r>
      <w:r w:rsidRPr="004E64D8">
        <w:rPr>
          <w:rFonts w:ascii="Times New Roman" w:hAnsi="Times New Roman"/>
          <w:sz w:val="28"/>
          <w:szCs w:val="28"/>
        </w:rPr>
        <w:t xml:space="preserve"> (банкротом). </w:t>
      </w:r>
    </w:p>
    <w:p w:rsidR="00A50661" w:rsidRPr="004E64D8" w:rsidRDefault="00A50661" w:rsidP="00807BC6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4E64D8">
        <w:rPr>
          <w:rFonts w:ascii="Times New Roman" w:hAnsi="Times New Roman"/>
          <w:sz w:val="28"/>
          <w:szCs w:val="28"/>
        </w:rPr>
        <w:t xml:space="preserve">случае, если Советом </w:t>
      </w:r>
      <w:r>
        <w:rPr>
          <w:rFonts w:ascii="Times New Roman" w:hAnsi="Times New Roman"/>
          <w:sz w:val="28"/>
          <w:szCs w:val="28"/>
        </w:rPr>
        <w:t>директоров Союза</w:t>
      </w:r>
      <w:r w:rsidRPr="004E64D8">
        <w:rPr>
          <w:rFonts w:ascii="Times New Roman" w:hAnsi="Times New Roman"/>
          <w:sz w:val="28"/>
          <w:szCs w:val="28"/>
        </w:rPr>
        <w:t xml:space="preserve"> принято решение о формировании компенсационного фонда обеспечения договорных обязательств, </w:t>
      </w:r>
      <w:r>
        <w:rPr>
          <w:rFonts w:ascii="Times New Roman" w:hAnsi="Times New Roman"/>
          <w:sz w:val="28"/>
          <w:szCs w:val="28"/>
        </w:rPr>
        <w:t>Союз</w:t>
      </w:r>
      <w:r w:rsidRPr="004E64D8">
        <w:rPr>
          <w:rFonts w:ascii="Times New Roman" w:hAnsi="Times New Roman"/>
          <w:sz w:val="28"/>
          <w:szCs w:val="28"/>
        </w:rPr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A50661" w:rsidRPr="004E64D8" w:rsidRDefault="00A50661" w:rsidP="00807B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4. ПОРЯДОК ФОРМИРОВАНИЯ КОМПЕНСАЦИОННОГО ФОНДА </w:t>
      </w:r>
    </w:p>
    <w:p w:rsidR="00A50661" w:rsidRPr="004E64D8" w:rsidRDefault="00A50661" w:rsidP="00807BC6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</w:t>
      </w:r>
      <w:r w:rsidRPr="004E64D8">
        <w:rPr>
          <w:rFonts w:ascii="Times New Roman" w:hAnsi="Times New Roman"/>
          <w:sz w:val="28"/>
          <w:szCs w:val="28"/>
        </w:rPr>
        <w:tab/>
        <w:t xml:space="preserve">Компенсационный фонд обеспечения договорных обязательств формируется за счет взносов, в том числе дополнительных взносов членов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. Сумма взноса подлежит уплате в полном объеме: 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4.1.1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в отношении которых принято решение о приеме в члены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, в течение семи рабочих дней со дня получения ими уведомления о принятом решении о приеме индивидуального предпринимателя или юридического лица в члены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, при одновременном соблюдении следующих условий: 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Союзом</w:t>
      </w:r>
      <w:r w:rsidRPr="004E64D8">
        <w:rPr>
          <w:rFonts w:ascii="Times New Roman" w:hAnsi="Times New Roman"/>
          <w:sz w:val="28"/>
          <w:szCs w:val="28"/>
        </w:rPr>
        <w:t xml:space="preserve"> сформирован компенсационный фонд обеспечения договорных обязательств; 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E64D8">
        <w:rPr>
          <w:rFonts w:ascii="Times New Roman" w:hAnsi="Times New Roman"/>
          <w:sz w:val="28"/>
          <w:szCs w:val="28"/>
        </w:rPr>
        <w:t xml:space="preserve">в заявлении индивидуального предпринимателя или юридического лица о приеме в члены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A50661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4.1.2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являющимся членом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, при подаче заявления о намерении принимать участие в заключении договоров строительного подряда с использованием конкурентных способов заключения договоров в срок не позднее пяти рабочих дней со дня подачи указанного заявления, при условии, что </w:t>
      </w:r>
      <w:r>
        <w:rPr>
          <w:rFonts w:ascii="Times New Roman" w:hAnsi="Times New Roman"/>
          <w:sz w:val="28"/>
          <w:szCs w:val="28"/>
        </w:rPr>
        <w:t>Союзом</w:t>
      </w:r>
      <w:r w:rsidRPr="004E64D8">
        <w:rPr>
          <w:rFonts w:ascii="Times New Roman" w:hAnsi="Times New Roman"/>
          <w:sz w:val="28"/>
          <w:szCs w:val="28"/>
        </w:rPr>
        <w:t xml:space="preserve"> сформирован компенсационный фонд обеспечения договорных обязательств.</w:t>
      </w:r>
    </w:p>
    <w:p w:rsidR="00A50661" w:rsidRPr="004E64D8" w:rsidRDefault="00A50661" w:rsidP="00F1482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F1482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В случае применения к члену </w:t>
      </w:r>
      <w:r>
        <w:rPr>
          <w:rFonts w:ascii="Times New Roman" w:hAnsi="Times New Roman"/>
          <w:sz w:val="28"/>
          <w:szCs w:val="28"/>
          <w:lang w:bidi="he-IL"/>
        </w:rPr>
        <w:t>Союза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 меры дисциплинарного воздействия в виде наложения штрафа, обязывающей члена </w:t>
      </w:r>
      <w:r>
        <w:rPr>
          <w:rFonts w:ascii="Times New Roman" w:hAnsi="Times New Roman"/>
          <w:sz w:val="28"/>
          <w:szCs w:val="28"/>
          <w:lang w:bidi="he-IL"/>
        </w:rPr>
        <w:t xml:space="preserve">Союза 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уплатить установленный размер штрафа в целях компенсации возможного взыскания средств из компенсационного фонда </w:t>
      </w:r>
      <w:r>
        <w:rPr>
          <w:rFonts w:ascii="Times New Roman" w:hAnsi="Times New Roman"/>
          <w:sz w:val="28"/>
          <w:szCs w:val="28"/>
          <w:lang w:bidi="he-IL"/>
        </w:rPr>
        <w:t>обеспечения договорных обязательств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Союза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, а также в случае неисполнения им требований Устава и внутренних документов </w:t>
      </w:r>
      <w:r>
        <w:rPr>
          <w:rFonts w:ascii="Times New Roman" w:hAnsi="Times New Roman"/>
          <w:sz w:val="28"/>
          <w:szCs w:val="28"/>
          <w:lang w:bidi="he-IL"/>
        </w:rPr>
        <w:t>Союза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, штраф независимо от причины его наложения, уплаченный членом </w:t>
      </w:r>
      <w:r>
        <w:rPr>
          <w:rFonts w:ascii="Times New Roman" w:hAnsi="Times New Roman"/>
          <w:sz w:val="28"/>
          <w:szCs w:val="28"/>
          <w:lang w:bidi="he-IL"/>
        </w:rPr>
        <w:t>Союза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, зачисляется в счет увеличения компенсационного фонда </w:t>
      </w:r>
      <w:r>
        <w:rPr>
          <w:rFonts w:ascii="Times New Roman" w:hAnsi="Times New Roman"/>
          <w:sz w:val="28"/>
          <w:szCs w:val="28"/>
          <w:lang w:bidi="he-IL"/>
        </w:rPr>
        <w:t>обеспечения договорных обязательств Союза</w:t>
      </w:r>
      <w:r w:rsidRPr="0068562E">
        <w:rPr>
          <w:rFonts w:ascii="Times New Roman" w:hAnsi="Times New Roman"/>
          <w:sz w:val="28"/>
          <w:szCs w:val="28"/>
          <w:lang w:bidi="he-IL"/>
        </w:rPr>
        <w:t>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Pr="004E64D8">
        <w:rPr>
          <w:rFonts w:ascii="Times New Roman" w:hAnsi="Times New Roman"/>
          <w:sz w:val="28"/>
          <w:szCs w:val="28"/>
        </w:rPr>
        <w:tab/>
        <w:t xml:space="preserve">Не допускается освобождение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,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>
        <w:rPr>
          <w:rFonts w:ascii="Times New Roman" w:hAnsi="Times New Roman"/>
          <w:sz w:val="28"/>
          <w:szCs w:val="28"/>
        </w:rPr>
        <w:t>Союзом</w:t>
      </w:r>
      <w:r w:rsidRPr="004E64D8">
        <w:rPr>
          <w:rFonts w:ascii="Times New Roman" w:hAnsi="Times New Roman"/>
          <w:sz w:val="28"/>
          <w:szCs w:val="28"/>
        </w:rPr>
        <w:t xml:space="preserve">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, за исключением случая, предусмотренного частью 16 статьи 55.16 Градостроительного кодекса Российской Федерации.</w:t>
      </w:r>
    </w:p>
    <w:p w:rsidR="00A50661" w:rsidRPr="006B43A9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A04802">
        <w:rPr>
          <w:rFonts w:ascii="Times New Roman" w:hAnsi="Times New Roman"/>
          <w:sz w:val="28"/>
          <w:szCs w:val="28"/>
          <w:lang w:eastAsia="en-US" w:bidi="he-IL"/>
        </w:rPr>
        <w:t>4.</w:t>
      </w:r>
      <w:r>
        <w:rPr>
          <w:rFonts w:ascii="Times New Roman" w:hAnsi="Times New Roman"/>
          <w:sz w:val="28"/>
          <w:szCs w:val="28"/>
          <w:lang w:eastAsia="en-US" w:bidi="he-IL"/>
        </w:rPr>
        <w:t>4</w:t>
      </w:r>
      <w:r w:rsidRPr="00A04802">
        <w:rPr>
          <w:rFonts w:ascii="Times New Roman" w:hAnsi="Times New Roman"/>
          <w:sz w:val="28"/>
          <w:szCs w:val="28"/>
          <w:lang w:eastAsia="en-US" w:bidi="he-IL"/>
        </w:rPr>
        <w:t xml:space="preserve"> В случае применения к члену </w:t>
      </w:r>
      <w:r>
        <w:rPr>
          <w:rFonts w:ascii="Times New Roman" w:hAnsi="Times New Roman"/>
          <w:sz w:val="28"/>
          <w:szCs w:val="28"/>
          <w:lang w:eastAsia="en-US" w:bidi="he-IL"/>
        </w:rPr>
        <w:t>Союза</w:t>
      </w:r>
      <w:r w:rsidRPr="00A04802">
        <w:rPr>
          <w:rFonts w:ascii="Times New Roman" w:hAnsi="Times New Roman"/>
          <w:sz w:val="28"/>
          <w:szCs w:val="28"/>
          <w:lang w:eastAsia="en-US" w:bidi="he-IL"/>
        </w:rPr>
        <w:t xml:space="preserve">, </w:t>
      </w:r>
      <w:r w:rsidRPr="00A04802">
        <w:rPr>
          <w:rFonts w:ascii="Times New Roman" w:hAnsi="Times New Roman"/>
          <w:sz w:val="28"/>
          <w:szCs w:val="28"/>
          <w:lang w:eastAsia="en-US"/>
        </w:rPr>
        <w:t xml:space="preserve">имеющему право осуществлять строительство по договору строительного подряда, заключаемому с использованием конкурентных способов заключения договоров, </w:t>
      </w:r>
      <w:r w:rsidRPr="00A04802">
        <w:rPr>
          <w:rFonts w:ascii="Times New Roman" w:hAnsi="Times New Roman"/>
          <w:sz w:val="28"/>
          <w:szCs w:val="28"/>
          <w:lang w:eastAsia="en-US" w:bidi="he-IL"/>
        </w:rPr>
        <w:t xml:space="preserve">меры дисциплинарного воздействия в виде наложения штрафа, обязывающей члена </w:t>
      </w:r>
      <w:r>
        <w:rPr>
          <w:rFonts w:ascii="Times New Roman" w:hAnsi="Times New Roman"/>
          <w:sz w:val="28"/>
          <w:szCs w:val="28"/>
          <w:lang w:eastAsia="en-US" w:bidi="he-IL"/>
        </w:rPr>
        <w:t>Союза</w:t>
      </w:r>
      <w:r w:rsidRPr="00A04802">
        <w:rPr>
          <w:rFonts w:ascii="Times New Roman" w:hAnsi="Times New Roman"/>
          <w:sz w:val="28"/>
          <w:szCs w:val="28"/>
          <w:lang w:eastAsia="en-US" w:bidi="he-IL"/>
        </w:rPr>
        <w:t xml:space="preserve"> уплатить установленный размер штрафа в целях компенсации возможного взыскания средств из компенсационного фонда обеспечения договорных обязательств </w:t>
      </w:r>
      <w:r>
        <w:rPr>
          <w:rFonts w:ascii="Times New Roman" w:hAnsi="Times New Roman"/>
          <w:sz w:val="28"/>
          <w:szCs w:val="28"/>
          <w:lang w:eastAsia="en-US" w:bidi="he-IL"/>
        </w:rPr>
        <w:t>Союза</w:t>
      </w:r>
      <w:r w:rsidRPr="00A04802">
        <w:rPr>
          <w:rFonts w:ascii="Times New Roman" w:hAnsi="Times New Roman"/>
          <w:sz w:val="28"/>
          <w:szCs w:val="28"/>
          <w:lang w:eastAsia="en-US" w:bidi="he-IL"/>
        </w:rPr>
        <w:t xml:space="preserve">, а также в случае неисполнения им требований Устава и внутренних документов </w:t>
      </w:r>
      <w:r>
        <w:rPr>
          <w:rFonts w:ascii="Times New Roman" w:hAnsi="Times New Roman"/>
          <w:sz w:val="28"/>
          <w:szCs w:val="28"/>
          <w:lang w:eastAsia="en-US" w:bidi="he-IL"/>
        </w:rPr>
        <w:t>Союза</w:t>
      </w:r>
      <w:r w:rsidRPr="00A04802">
        <w:rPr>
          <w:rFonts w:ascii="Times New Roman" w:hAnsi="Times New Roman"/>
          <w:sz w:val="28"/>
          <w:szCs w:val="28"/>
          <w:lang w:eastAsia="en-US" w:bidi="he-IL"/>
        </w:rPr>
        <w:t xml:space="preserve">, </w:t>
      </w:r>
      <w:r w:rsidRPr="00A04802">
        <w:rPr>
          <w:rFonts w:ascii="Times New Roman" w:hAnsi="Times New Roman"/>
          <w:sz w:val="28"/>
          <w:szCs w:val="28"/>
          <w:lang w:eastAsia="en-US"/>
        </w:rPr>
        <w:t xml:space="preserve">штраф независимо от причины его наложения, уплаченный таким членом </w:t>
      </w:r>
      <w:r>
        <w:rPr>
          <w:rFonts w:ascii="Times New Roman" w:hAnsi="Times New Roman"/>
          <w:sz w:val="28"/>
          <w:szCs w:val="28"/>
          <w:lang w:eastAsia="en-US"/>
        </w:rPr>
        <w:t>Союза</w:t>
      </w:r>
      <w:r w:rsidRPr="00A04802">
        <w:rPr>
          <w:rFonts w:ascii="Times New Roman" w:hAnsi="Times New Roman"/>
          <w:sz w:val="28"/>
          <w:szCs w:val="28"/>
          <w:lang w:eastAsia="en-US"/>
        </w:rPr>
        <w:t>, зачисляется в счет увеличения компенсационного фонда обеспечения договорных обязательств.</w:t>
      </w:r>
    </w:p>
    <w:p w:rsidR="00A50661" w:rsidRPr="004E64D8" w:rsidRDefault="00A50661" w:rsidP="00807BC6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bookmarkStart w:id="0" w:name="_GoBack"/>
      <w:bookmarkEnd w:id="0"/>
      <w:r w:rsidRPr="004E64D8">
        <w:rPr>
          <w:rFonts w:ascii="Times New Roman" w:hAnsi="Times New Roman"/>
          <w:sz w:val="28"/>
          <w:szCs w:val="28"/>
        </w:rPr>
        <w:tab/>
        <w:t xml:space="preserve">Лицу, прекратившему членство в </w:t>
      </w:r>
      <w:r>
        <w:rPr>
          <w:rFonts w:ascii="Times New Roman" w:hAnsi="Times New Roman"/>
          <w:sz w:val="28"/>
          <w:szCs w:val="28"/>
        </w:rPr>
        <w:t>Союзе</w:t>
      </w:r>
      <w:r w:rsidRPr="004E64D8">
        <w:rPr>
          <w:rFonts w:ascii="Times New Roman" w:hAnsi="Times New Roman"/>
          <w:sz w:val="28"/>
          <w:szCs w:val="28"/>
        </w:rPr>
        <w:t>, не возвращается уплаченный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A50661" w:rsidRPr="004E64D8" w:rsidRDefault="00A50661" w:rsidP="00807B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Pr="004E64D8">
        <w:rPr>
          <w:rFonts w:ascii="Times New Roman" w:hAnsi="Times New Roman"/>
          <w:sz w:val="28"/>
          <w:szCs w:val="28"/>
        </w:rPr>
        <w:tab/>
        <w:t>ОПРЕДЕЛЕНИЕ МИНИМАЛЬНОГО РАЗМЕРА ВЗНОСА</w:t>
      </w:r>
    </w:p>
    <w:p w:rsidR="00A50661" w:rsidRDefault="00A50661" w:rsidP="00807B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В КОМПЕНСАЦИОННЫЙ ФОНД </w:t>
      </w:r>
    </w:p>
    <w:p w:rsidR="00A50661" w:rsidRPr="004E64D8" w:rsidRDefault="00A50661" w:rsidP="00807B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ОБЕСПЕЧЕНИЯ ДОГОВОРНЫХ ОБЯЗАТЕЛЬСТВ. </w:t>
      </w:r>
    </w:p>
    <w:p w:rsidR="00A50661" w:rsidRPr="004E64D8" w:rsidRDefault="00A50661" w:rsidP="00807BC6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УРОВНИ ОТВЕТСТВЕННОСТИ ЧЛЕНОВ </w:t>
      </w:r>
      <w:r>
        <w:rPr>
          <w:rFonts w:ascii="Times New Roman" w:hAnsi="Times New Roman"/>
          <w:sz w:val="28"/>
          <w:szCs w:val="28"/>
        </w:rPr>
        <w:t>СОЮЗА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4E64D8">
        <w:rPr>
          <w:rFonts w:ascii="Times New Roman" w:hAnsi="Times New Roman"/>
          <w:sz w:val="28"/>
          <w:szCs w:val="28"/>
        </w:rPr>
        <w:tab/>
        <w:t xml:space="preserve"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произведений количества членов, указавших в заявлении о намерении принимать участие в заключении договоров строительного подряда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</w:t>
      </w:r>
      <w:r>
        <w:rPr>
          <w:rFonts w:ascii="Times New Roman" w:hAnsi="Times New Roman"/>
          <w:sz w:val="28"/>
          <w:szCs w:val="28"/>
        </w:rPr>
        <w:t xml:space="preserve">енного в соответствии с пунктом </w:t>
      </w:r>
      <w:r w:rsidRPr="004E64D8">
        <w:rPr>
          <w:rFonts w:ascii="Times New Roman" w:hAnsi="Times New Roman"/>
          <w:sz w:val="28"/>
          <w:szCs w:val="28"/>
        </w:rPr>
        <w:t>5.2 настоящего Положения для данного уровня ответственности по обязательствам.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5.2</w:t>
      </w:r>
      <w:r w:rsidRPr="004E64D8">
        <w:rPr>
          <w:rFonts w:ascii="Times New Roman" w:hAnsi="Times New Roman"/>
          <w:sz w:val="28"/>
          <w:szCs w:val="28"/>
        </w:rPr>
        <w:tab/>
        <w:t xml:space="preserve">Минимальный размер взноса в компенсационный фонд обеспечения договорных обязательств на одного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,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составляет: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5.2.1</w:t>
      </w:r>
      <w:r w:rsidRPr="004E64D8">
        <w:rPr>
          <w:rFonts w:ascii="Times New Roman" w:hAnsi="Times New Roman"/>
          <w:sz w:val="28"/>
          <w:szCs w:val="28"/>
        </w:rPr>
        <w:tab/>
        <w:t xml:space="preserve"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5.2.2</w:t>
      </w:r>
      <w:r w:rsidRPr="004E64D8">
        <w:rPr>
          <w:rFonts w:ascii="Times New Roman" w:hAnsi="Times New Roman"/>
          <w:sz w:val="28"/>
          <w:szCs w:val="28"/>
        </w:rPr>
        <w:tab/>
        <w:t xml:space="preserve"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5.2.3</w:t>
      </w:r>
      <w:r w:rsidRPr="004E64D8">
        <w:rPr>
          <w:rFonts w:ascii="Times New Roman" w:hAnsi="Times New Roman"/>
          <w:sz w:val="28"/>
          <w:szCs w:val="28"/>
        </w:rPr>
        <w:tab/>
        <w:t xml:space="preserve"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5.2.4</w:t>
      </w:r>
      <w:r w:rsidRPr="004E64D8">
        <w:rPr>
          <w:rFonts w:ascii="Times New Roman" w:hAnsi="Times New Roman"/>
          <w:sz w:val="28"/>
          <w:szCs w:val="28"/>
        </w:rPr>
        <w:tab/>
        <w:t xml:space="preserve"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5.2.5</w:t>
      </w:r>
      <w:r w:rsidRPr="004E64D8">
        <w:rPr>
          <w:rFonts w:ascii="Times New Roman" w:hAnsi="Times New Roman"/>
          <w:sz w:val="28"/>
          <w:szCs w:val="28"/>
        </w:rPr>
        <w:tab/>
        <w:t xml:space="preserve"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5.3</w:t>
      </w:r>
      <w:r w:rsidRPr="004E64D8">
        <w:rPr>
          <w:rFonts w:ascii="Times New Roman" w:hAnsi="Times New Roman"/>
          <w:sz w:val="28"/>
          <w:szCs w:val="28"/>
        </w:rPr>
        <w:tab/>
        <w:t xml:space="preserve">Член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обязательствам, предусмотренным пунктом 5.2 настоящего Положения, обязан вносить дополнительный взнос в компенсационный фонд обеспечения договорных обязательств в течение пяти рабочих дней с момента подачи членом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заявления об увеличении уровня ответственности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 из договоров строительного подряда. Член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5.4</w:t>
      </w:r>
      <w:r w:rsidRPr="004E64D8">
        <w:rPr>
          <w:rFonts w:ascii="Times New Roman" w:hAnsi="Times New Roman"/>
          <w:sz w:val="28"/>
          <w:szCs w:val="28"/>
        </w:rPr>
        <w:tab/>
        <w:t xml:space="preserve">При получении от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предупреждения о пр</w:t>
      </w:r>
      <w:r>
        <w:rPr>
          <w:rFonts w:ascii="Times New Roman" w:hAnsi="Times New Roman"/>
          <w:sz w:val="28"/>
          <w:szCs w:val="28"/>
        </w:rPr>
        <w:t xml:space="preserve">евышении установленного пунктом </w:t>
      </w:r>
      <w:r w:rsidRPr="004E64D8">
        <w:rPr>
          <w:rFonts w:ascii="Times New Roman" w:hAnsi="Times New Roman"/>
          <w:sz w:val="28"/>
          <w:szCs w:val="28"/>
        </w:rPr>
        <w:t xml:space="preserve">5.2 настоящего Положения уровня ответственности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, соответствующего совокупному размеру обязательств соответственно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взноса, предусмотренного пунктом 5.2 настоящего Положения.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Информация об увеличении уровня ответственности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после уплаты дополнительного взноса вносится в сведения реестра членов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в соответствии с положением о реестре членов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5.5</w:t>
      </w:r>
      <w:r w:rsidRPr="004E64D8">
        <w:rPr>
          <w:rFonts w:ascii="Times New Roman" w:hAnsi="Times New Roman"/>
          <w:sz w:val="28"/>
          <w:szCs w:val="28"/>
        </w:rPr>
        <w:tab/>
        <w:t>При снижении размера компенсационного фонда обеспечения договорных обязательства ниже минимального размера, определ</w:t>
      </w:r>
      <w:r>
        <w:rPr>
          <w:rFonts w:ascii="Times New Roman" w:hAnsi="Times New Roman"/>
          <w:sz w:val="28"/>
          <w:szCs w:val="28"/>
        </w:rPr>
        <w:t>яемого в соответствии с пунктом 5</w:t>
      </w:r>
      <w:r w:rsidRPr="004E64D8">
        <w:rPr>
          <w:rFonts w:ascii="Times New Roman" w:hAnsi="Times New Roman"/>
          <w:sz w:val="28"/>
          <w:szCs w:val="28"/>
        </w:rPr>
        <w:t xml:space="preserve">.1 настоящего Положения, члены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, указанные в части 8 статьи 55.16 Градостроительного кодекса Российской Федерации,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</w:t>
      </w:r>
      <w:r>
        <w:rPr>
          <w:rFonts w:ascii="Times New Roman" w:hAnsi="Times New Roman"/>
          <w:sz w:val="28"/>
          <w:szCs w:val="28"/>
        </w:rPr>
        <w:t xml:space="preserve">яемого в соответствии с пунктом </w:t>
      </w:r>
      <w:r w:rsidRPr="004E64D8">
        <w:rPr>
          <w:rFonts w:ascii="Times New Roman" w:hAnsi="Times New Roman"/>
          <w:sz w:val="28"/>
          <w:szCs w:val="28"/>
        </w:rPr>
        <w:t>3.1 настоящего Положения исходя из факт</w:t>
      </w:r>
      <w:r>
        <w:rPr>
          <w:rFonts w:ascii="Times New Roman" w:hAnsi="Times New Roman"/>
          <w:sz w:val="28"/>
          <w:szCs w:val="28"/>
        </w:rPr>
        <w:t>ического количества членов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и уровня их ответственности по обязательствам. </w:t>
      </w:r>
    </w:p>
    <w:p w:rsidR="00A50661" w:rsidRDefault="00A50661" w:rsidP="00807BC6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5.6</w:t>
      </w:r>
      <w:r w:rsidRPr="004E64D8">
        <w:rPr>
          <w:rFonts w:ascii="Times New Roman" w:hAnsi="Times New Roman"/>
          <w:sz w:val="28"/>
          <w:szCs w:val="28"/>
        </w:rPr>
        <w:tab/>
        <w:t>В случае снижения размера компенсационного фонда обеспечения договорных обязательств ниже минимального размера, определ</w:t>
      </w:r>
      <w:r>
        <w:rPr>
          <w:rFonts w:ascii="Times New Roman" w:hAnsi="Times New Roman"/>
          <w:sz w:val="28"/>
          <w:szCs w:val="28"/>
        </w:rPr>
        <w:t>яемого в соответствии с пунктом 5</w:t>
      </w:r>
      <w:r w:rsidRPr="004E64D8">
        <w:rPr>
          <w:rFonts w:ascii="Times New Roman" w:hAnsi="Times New Roman"/>
          <w:sz w:val="28"/>
          <w:szCs w:val="28"/>
        </w:rPr>
        <w:t xml:space="preserve">.1 настоящего Положения, Совет </w:t>
      </w:r>
      <w:r>
        <w:rPr>
          <w:rFonts w:ascii="Times New Roman" w:hAnsi="Times New Roman"/>
          <w:sz w:val="28"/>
          <w:szCs w:val="28"/>
        </w:rPr>
        <w:t>директоров Союза</w:t>
      </w:r>
      <w:r w:rsidRPr="004E64D8">
        <w:rPr>
          <w:rFonts w:ascii="Times New Roman" w:hAnsi="Times New Roman"/>
          <w:sz w:val="28"/>
          <w:szCs w:val="28"/>
        </w:rPr>
        <w:t xml:space="preserve"> в срок, не более чем пять календарных дней принимает решение о внесении дополнительных взносов членами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, выразившими намерение принимать участие в заключении договоров с использованием конкурентных способов заключения договоров.</w:t>
      </w:r>
    </w:p>
    <w:p w:rsidR="00A50661" w:rsidRPr="004E64D8" w:rsidRDefault="00A50661" w:rsidP="00807B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6. РАЗМЕЩЕНИЕ СРЕДСТВ КОМПЕНСАЦИОННОГО ФОНДА </w:t>
      </w:r>
    </w:p>
    <w:p w:rsidR="00A50661" w:rsidRPr="004E64D8" w:rsidRDefault="00A50661" w:rsidP="00807BC6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6.1</w:t>
      </w:r>
      <w:r w:rsidRPr="004E64D8">
        <w:rPr>
          <w:rFonts w:ascii="Times New Roman" w:hAnsi="Times New Roman"/>
          <w:sz w:val="28"/>
          <w:szCs w:val="28"/>
        </w:rPr>
        <w:tab/>
        <w:t xml:space="preserve">Средства компенсационного фонда обеспечения договорных обязательств размещаются </w:t>
      </w:r>
      <w:r>
        <w:rPr>
          <w:rFonts w:ascii="Times New Roman" w:hAnsi="Times New Roman"/>
          <w:sz w:val="28"/>
          <w:szCs w:val="28"/>
        </w:rPr>
        <w:t>Союзом</w:t>
      </w:r>
      <w:r w:rsidRPr="004E64D8">
        <w:rPr>
          <w:rFonts w:ascii="Times New Roman" w:hAnsi="Times New Roman"/>
          <w:sz w:val="28"/>
          <w:szCs w:val="28"/>
        </w:rPr>
        <w:t xml:space="preserve">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6.2</w:t>
      </w:r>
      <w:r w:rsidRPr="004E64D8">
        <w:rPr>
          <w:rFonts w:ascii="Times New Roman" w:hAnsi="Times New Roman"/>
          <w:sz w:val="28"/>
          <w:szCs w:val="28"/>
        </w:rPr>
        <w:tab/>
        <w:t xml:space="preserve">Права на средства компенсационного фонда обеспечения договорных обязательств, размещенные на специальном счете, принадлежат </w:t>
      </w:r>
      <w:r>
        <w:rPr>
          <w:rFonts w:ascii="Times New Roman" w:hAnsi="Times New Roman"/>
          <w:sz w:val="28"/>
          <w:szCs w:val="28"/>
        </w:rPr>
        <w:t>Союзу</w:t>
      </w:r>
      <w:r w:rsidRPr="004E64D8">
        <w:rPr>
          <w:rFonts w:ascii="Times New Roman" w:hAnsi="Times New Roman"/>
          <w:sz w:val="28"/>
          <w:szCs w:val="28"/>
        </w:rPr>
        <w:t xml:space="preserve"> как владельцу специального банковского счета.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6.3</w:t>
      </w:r>
      <w:r w:rsidRPr="004E64D8">
        <w:rPr>
          <w:rFonts w:ascii="Times New Roman" w:hAnsi="Times New Roman"/>
          <w:sz w:val="28"/>
          <w:szCs w:val="28"/>
        </w:rPr>
        <w:tab/>
        <w:t>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десяти рабочих дней с момента возникновения такой необходимости.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</w:t>
      </w:r>
      <w:r w:rsidRPr="004E64D8">
        <w:rPr>
          <w:rFonts w:ascii="Times New Roman" w:hAnsi="Times New Roman"/>
          <w:sz w:val="28"/>
          <w:szCs w:val="28"/>
        </w:rPr>
        <w:tab/>
        <w:t>Договор специального банковского счета для размещения средств компенсационного фонда обеспечения договорных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4D8">
        <w:rPr>
          <w:rFonts w:ascii="Times New Roman" w:hAnsi="Times New Roman"/>
          <w:sz w:val="28"/>
          <w:szCs w:val="28"/>
        </w:rPr>
        <w:t>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6.4.1</w:t>
      </w:r>
      <w:r w:rsidRPr="004E64D8">
        <w:rPr>
          <w:rFonts w:ascii="Times New Roman" w:hAnsi="Times New Roman"/>
          <w:sz w:val="28"/>
          <w:szCs w:val="28"/>
        </w:rPr>
        <w:tab/>
        <w:t>Договор специального банковского счета является бессрочным.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6.4.2</w:t>
      </w:r>
      <w:r w:rsidRPr="004E64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Союз</w:t>
      </w:r>
      <w:r w:rsidRPr="004E64D8">
        <w:rPr>
          <w:rFonts w:ascii="Times New Roman" w:hAnsi="Times New Roman"/>
          <w:sz w:val="28"/>
          <w:szCs w:val="28"/>
        </w:rPr>
        <w:t>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информации, указанной в части 7 статьи 55.16-1 Градостроительного кодекса Российской Федерации.</w:t>
      </w:r>
      <w:r w:rsidRPr="004E64D8">
        <w:rPr>
          <w:rFonts w:ascii="Times New Roman" w:hAnsi="Times New Roman"/>
          <w:sz w:val="28"/>
          <w:szCs w:val="28"/>
        </w:rPr>
        <w:tab/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</w:t>
      </w:r>
      <w:r w:rsidRPr="004E64D8">
        <w:rPr>
          <w:rFonts w:ascii="Times New Roman" w:hAnsi="Times New Roman"/>
          <w:sz w:val="28"/>
          <w:szCs w:val="28"/>
        </w:rPr>
        <w:tab/>
        <w:t xml:space="preserve">Не допускается совершение по специальному банковскому счету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любых операций со средствами компенсационного фонда обеспечения договорных обязательств, за исключением следующих: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6.5.1</w:t>
      </w:r>
      <w:r w:rsidRPr="004E64D8">
        <w:rPr>
          <w:rFonts w:ascii="Times New Roman" w:hAnsi="Times New Roman"/>
          <w:sz w:val="28"/>
          <w:szCs w:val="28"/>
        </w:rPr>
        <w:tab/>
        <w:t>Возврат ошибочно перечисленных средств.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6.5.2</w:t>
      </w:r>
      <w:r w:rsidRPr="004E64D8">
        <w:rPr>
          <w:rFonts w:ascii="Times New Roman" w:hAnsi="Times New Roman"/>
          <w:sz w:val="28"/>
          <w:szCs w:val="28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6.5.3</w:t>
      </w:r>
      <w:r w:rsidRPr="004E64D8">
        <w:rPr>
          <w:rFonts w:ascii="Times New Roman" w:hAnsi="Times New Roman"/>
          <w:sz w:val="28"/>
          <w:szCs w:val="28"/>
        </w:rPr>
        <w:tab/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, в случаях, предусмотренных статьей 60.1 Градостроительного кодекса Российской Федерации.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6.5.4</w:t>
      </w:r>
      <w:r w:rsidRPr="004E64D8">
        <w:rPr>
          <w:rFonts w:ascii="Times New Roman" w:hAnsi="Times New Roman"/>
          <w:sz w:val="28"/>
          <w:szCs w:val="28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A50661" w:rsidRPr="004E64D8" w:rsidRDefault="00A50661" w:rsidP="00807BC6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6.5.5</w:t>
      </w:r>
      <w:r w:rsidRPr="004E64D8">
        <w:rPr>
          <w:rFonts w:ascii="Times New Roman" w:hAnsi="Times New Roman"/>
          <w:sz w:val="28"/>
          <w:szCs w:val="28"/>
        </w:rPr>
        <w:tab/>
        <w:t xml:space="preserve">Перечисление средств компенсационного фонда обеспечения договорных обязательств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E64D8">
        <w:rPr>
          <w:rFonts w:ascii="Times New Roman" w:hAnsi="Times New Roman"/>
          <w:sz w:val="28"/>
          <w:szCs w:val="28"/>
        </w:rPr>
        <w:t>191-ФЗ «О введении в действие Градостроительного кодекса Российской Федерации».</w:t>
      </w:r>
    </w:p>
    <w:p w:rsidR="00A50661" w:rsidRPr="004E64D8" w:rsidRDefault="00A50661" w:rsidP="00807BC6">
      <w:pPr>
        <w:keepNext/>
        <w:keepLines/>
        <w:spacing w:after="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7. ВЫПЛАТЫ ИЗ СРЕДСТВ КОМПЕНСАЦИОННОГО ФОНДА </w:t>
      </w:r>
    </w:p>
    <w:p w:rsidR="00A50661" w:rsidRPr="004E64D8" w:rsidRDefault="00A50661" w:rsidP="00807BC6">
      <w:pPr>
        <w:keepNext/>
        <w:keepLines/>
        <w:spacing w:after="24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7.1</w:t>
      </w:r>
      <w:r w:rsidRPr="004E64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Союз</w:t>
      </w:r>
      <w:r w:rsidRPr="004E64D8">
        <w:rPr>
          <w:rFonts w:ascii="Times New Roman" w:hAnsi="Times New Roman"/>
          <w:sz w:val="28"/>
          <w:szCs w:val="28"/>
        </w:rPr>
        <w:t xml:space="preserve"> в пределах, установленных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4D8">
        <w:rPr>
          <w:rFonts w:ascii="Times New Roman" w:hAnsi="Times New Roman"/>
          <w:sz w:val="28"/>
          <w:szCs w:val="28"/>
        </w:rPr>
        <w:t xml:space="preserve">7.2 настоящего Положения, несет субсидиарную ответственность по обязательствам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в случаях, установленных статьей 60.1 Градостроительного кодекса Российской Федерации.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7.2</w:t>
      </w:r>
      <w:r w:rsidRPr="004E64D8">
        <w:rPr>
          <w:rFonts w:ascii="Times New Roman" w:hAnsi="Times New Roman"/>
          <w:sz w:val="28"/>
          <w:szCs w:val="28"/>
        </w:rPr>
        <w:tab/>
        <w:t xml:space="preserve">Размер выплаты из компенсационного фонда обеспечения договорных обязательств в результате наступления ответственности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договорных обязательств, а также неустойки (штрафа) по договорным обязательствам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не может превышать одну четвертую доли средств компенсационного фонда обеспечения договорных обязательств, размер которого рассчитывается в соответствии с настоящим пунктом на дату предъявления соответствующего требования.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Размер компенсационного фонда обеспечения договорных обязательств</w:t>
      </w:r>
      <w:r>
        <w:rPr>
          <w:rFonts w:ascii="Times New Roman" w:hAnsi="Times New Roman"/>
          <w:sz w:val="28"/>
          <w:szCs w:val="28"/>
        </w:rPr>
        <w:t>,</w:t>
      </w:r>
      <w:r w:rsidRPr="004E64D8">
        <w:rPr>
          <w:rFonts w:ascii="Times New Roman" w:hAnsi="Times New Roman"/>
          <w:sz w:val="28"/>
          <w:szCs w:val="28"/>
        </w:rPr>
        <w:t xml:space="preserve"> для целей осуществления выплаты в соответствии с частями 1, 2 статьи 60.1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4E64D8">
        <w:rPr>
          <w:rFonts w:ascii="Times New Roman" w:hAnsi="Times New Roman"/>
          <w:sz w:val="28"/>
          <w:szCs w:val="28"/>
        </w:rPr>
        <w:t xml:space="preserve"> рассчитывается путем суммирования следующих взносов: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7.2.1</w:t>
      </w:r>
      <w:r w:rsidRPr="004E64D8">
        <w:rPr>
          <w:rFonts w:ascii="Times New Roman" w:hAnsi="Times New Roman"/>
          <w:sz w:val="28"/>
          <w:szCs w:val="28"/>
        </w:rPr>
        <w:tab/>
        <w:t xml:space="preserve">Взносы, внесенные членами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в компенсационный фонд обеспечения договорных обязательств, в размере, установленном пунктом 5.2 настоящего Положения, в том числе взносы, ранее внесенные исключенными членами и членами, добровольно прекратившими членство в </w:t>
      </w:r>
      <w:r>
        <w:rPr>
          <w:rFonts w:ascii="Times New Roman" w:hAnsi="Times New Roman"/>
          <w:sz w:val="28"/>
          <w:szCs w:val="28"/>
        </w:rPr>
        <w:t>Союзе</w:t>
      </w:r>
      <w:r w:rsidRPr="004E64D8">
        <w:rPr>
          <w:rFonts w:ascii="Times New Roman" w:hAnsi="Times New Roman"/>
          <w:sz w:val="28"/>
          <w:szCs w:val="28"/>
        </w:rPr>
        <w:t xml:space="preserve"> до 03.07.2016г. включительно.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7.2.2</w:t>
      </w:r>
      <w:r w:rsidRPr="004E64D8">
        <w:rPr>
          <w:rFonts w:ascii="Times New Roman" w:hAnsi="Times New Roman"/>
          <w:sz w:val="28"/>
          <w:szCs w:val="28"/>
        </w:rPr>
        <w:tab/>
        <w:t xml:space="preserve">Дополнительные взносы членов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, в том числе, дополнительные взносы, ранее внесенные исключенными членами и членами, добровольно прекратившими членство в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(в случае принятия </w:t>
      </w:r>
      <w:r>
        <w:rPr>
          <w:rFonts w:ascii="Times New Roman" w:hAnsi="Times New Roman"/>
          <w:sz w:val="28"/>
          <w:szCs w:val="28"/>
        </w:rPr>
        <w:t>Союзом</w:t>
      </w:r>
      <w:r w:rsidRPr="004E64D8">
        <w:rPr>
          <w:rFonts w:ascii="Times New Roman" w:hAnsi="Times New Roman"/>
          <w:sz w:val="28"/>
          <w:szCs w:val="28"/>
        </w:rPr>
        <w:t xml:space="preserve"> решений об их внесении в соответствии с Градостроительным кодексом Российской Федерации).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7.2.3</w:t>
      </w:r>
      <w:r w:rsidRPr="004E64D8">
        <w:rPr>
          <w:rFonts w:ascii="Times New Roman" w:hAnsi="Times New Roman"/>
          <w:sz w:val="28"/>
          <w:szCs w:val="28"/>
        </w:rPr>
        <w:tab/>
        <w:t xml:space="preserve">Денежные средства, внесенные членами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в компенсационный фонд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до формирования компенсационного фонда обеспечения договорных обязательств, зачтенные в счет их взносов в компенсационный фонд обеспечения договорных обязательств.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7.3</w:t>
      </w:r>
      <w:r w:rsidRPr="004E64D8">
        <w:rPr>
          <w:rFonts w:ascii="Times New Roman" w:hAnsi="Times New Roman"/>
          <w:sz w:val="28"/>
          <w:szCs w:val="28"/>
        </w:rPr>
        <w:tab/>
        <w:t xml:space="preserve">В случае если ответственность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членом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договорных обязательств застрахована в соответствии с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Союз</w:t>
      </w:r>
      <w:r w:rsidRPr="004E64D8">
        <w:rPr>
          <w:rFonts w:ascii="Times New Roman" w:hAnsi="Times New Roman"/>
          <w:sz w:val="28"/>
          <w:szCs w:val="28"/>
        </w:rPr>
        <w:t xml:space="preserve"> несет субсидиарную ответстве</w:t>
      </w:r>
      <w:r>
        <w:rPr>
          <w:rFonts w:ascii="Times New Roman" w:hAnsi="Times New Roman"/>
          <w:sz w:val="28"/>
          <w:szCs w:val="28"/>
        </w:rPr>
        <w:t xml:space="preserve">нность, предусмотренную пунктом </w:t>
      </w:r>
      <w:r w:rsidRPr="004E64D8">
        <w:rPr>
          <w:rFonts w:ascii="Times New Roman" w:hAnsi="Times New Roman"/>
          <w:sz w:val="28"/>
          <w:szCs w:val="28"/>
        </w:rPr>
        <w:t xml:space="preserve">7.1 настоящего Положения, в части, не покрытой страховыми возмещениями. Условия страхования ответственности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членом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договорных обязательств определяются внутренними документами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.</w:t>
      </w:r>
    </w:p>
    <w:p w:rsidR="00A50661" w:rsidRPr="004E64D8" w:rsidRDefault="00A50661" w:rsidP="00807BC6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7.4</w:t>
      </w:r>
      <w:r w:rsidRPr="004E64D8">
        <w:rPr>
          <w:rFonts w:ascii="Times New Roman" w:hAnsi="Times New Roman"/>
          <w:sz w:val="28"/>
          <w:szCs w:val="28"/>
        </w:rPr>
        <w:tab/>
        <w:t xml:space="preserve">Возмещение реального ущерба вследствие неисполнения или ненадлежащего исполнения членом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договорных обязательств, а также выплата неустойки (штрафа) по договорным обязательствам члена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Союзом</w:t>
      </w:r>
      <w:r w:rsidRPr="004E64D8">
        <w:rPr>
          <w:rFonts w:ascii="Times New Roman" w:hAnsi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A50661" w:rsidRPr="004E64D8" w:rsidRDefault="00A50661" w:rsidP="00807BC6">
      <w:pPr>
        <w:keepNext/>
        <w:keepLines/>
        <w:spacing w:after="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8. ИНФОРМИРОВАНИЕ О ТЕКУЩЕМ СОСТОЯНИИ КОМПЕНСАЦИОННОГО ФОНДА </w:t>
      </w:r>
    </w:p>
    <w:p w:rsidR="00A50661" w:rsidRPr="004E64D8" w:rsidRDefault="00A50661" w:rsidP="00807BC6">
      <w:pPr>
        <w:keepNext/>
        <w:keepLines/>
        <w:spacing w:after="24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A50661" w:rsidRPr="004E64D8" w:rsidRDefault="00A50661" w:rsidP="00FC4BB7">
      <w:pPr>
        <w:pStyle w:val="NoSpacing"/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8.1 Контроль за состоянием компенсационного фонда обеспечения договорных обязательств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осуществляет Исполнительный орган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8.2</w:t>
      </w:r>
      <w:r w:rsidRPr="004E64D8">
        <w:rPr>
          <w:rFonts w:ascii="Times New Roman" w:hAnsi="Times New Roman"/>
          <w:sz w:val="28"/>
          <w:szCs w:val="28"/>
        </w:rPr>
        <w:tab/>
        <w:t xml:space="preserve">Сведения о размере сформированного </w:t>
      </w:r>
      <w:r>
        <w:rPr>
          <w:rFonts w:ascii="Times New Roman" w:hAnsi="Times New Roman"/>
          <w:sz w:val="28"/>
          <w:szCs w:val="28"/>
        </w:rPr>
        <w:t>Союзом</w:t>
      </w:r>
      <w:r w:rsidRPr="004E64D8">
        <w:rPr>
          <w:rFonts w:ascii="Times New Roman" w:hAnsi="Times New Roman"/>
          <w:sz w:val="28"/>
          <w:szCs w:val="28"/>
        </w:rPr>
        <w:t xml:space="preserve">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8.3</w:t>
      </w:r>
      <w:r w:rsidRPr="004E64D8">
        <w:rPr>
          <w:rFonts w:ascii="Times New Roman" w:hAnsi="Times New Roman"/>
          <w:sz w:val="28"/>
          <w:szCs w:val="28"/>
        </w:rPr>
        <w:tab/>
        <w:t xml:space="preserve"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</w:t>
      </w:r>
      <w:r>
        <w:rPr>
          <w:rFonts w:ascii="Times New Roman" w:hAnsi="Times New Roman"/>
          <w:sz w:val="28"/>
          <w:szCs w:val="28"/>
        </w:rPr>
        <w:t>Союз обязан</w:t>
      </w:r>
      <w:r w:rsidRPr="004E64D8">
        <w:rPr>
          <w:rFonts w:ascii="Times New Roman" w:hAnsi="Times New Roman"/>
          <w:sz w:val="28"/>
          <w:szCs w:val="28"/>
        </w:rPr>
        <w:t xml:space="preserve">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:rsidR="00A50661" w:rsidRDefault="00A50661" w:rsidP="00807BC6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8.4 </w:t>
      </w:r>
      <w:r>
        <w:rPr>
          <w:rFonts w:ascii="Times New Roman" w:hAnsi="Times New Roman"/>
          <w:sz w:val="28"/>
          <w:szCs w:val="28"/>
        </w:rPr>
        <w:t>Союз обязан</w:t>
      </w:r>
      <w:r w:rsidRPr="004E64D8">
        <w:rPr>
          <w:rFonts w:ascii="Times New Roman" w:hAnsi="Times New Roman"/>
          <w:sz w:val="28"/>
          <w:szCs w:val="28"/>
        </w:rPr>
        <w:t xml:space="preserve"> размещать на своем официальном сайте 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 выплаты осуществлялись. Указанная информация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ежеквартально не позднее чем в течение пяти рабочих дней с начала очередного квартала в соответствии с положением о раскрытии информации.</w:t>
      </w:r>
    </w:p>
    <w:p w:rsidR="00A50661" w:rsidRDefault="00A50661" w:rsidP="00FC4BB7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9. ПЕРЕВОД СРЕДСТВ КОМПЕНСАЦИОННОГО ФОНДА </w:t>
      </w:r>
    </w:p>
    <w:p w:rsidR="00A50661" w:rsidRPr="004E64D8" w:rsidRDefault="00A50661" w:rsidP="00FC4BB7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ОБЕСПЕЧЕНИЯ ДОГОВОРНЫХ ОБЯЗАТЕЛЬСТВ </w:t>
      </w:r>
    </w:p>
    <w:p w:rsidR="00A50661" w:rsidRPr="004E64D8" w:rsidRDefault="00A50661" w:rsidP="00807BC6">
      <w:pPr>
        <w:keepNext/>
        <w:keepLines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ИСКЛЮЧЕНИЯ СВЕДЕНИЙ О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СОЮЗЕ</w:t>
      </w:r>
      <w:r w:rsidRPr="004E64D8">
        <w:rPr>
          <w:rFonts w:ascii="Times New Roman" w:hAnsi="Times New Roman"/>
          <w:sz w:val="28"/>
          <w:szCs w:val="28"/>
        </w:rPr>
        <w:t xml:space="preserve"> ИЗ ГОСУДАРСТВЕННОГО РЕЕСТРА САМОРЕГУЛИРУЕМЫХ ОРГАНИЗАЦИЙ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9.1</w:t>
      </w:r>
      <w:r w:rsidRPr="004E64D8">
        <w:rPr>
          <w:rFonts w:ascii="Times New Roman" w:hAnsi="Times New Roman"/>
          <w:sz w:val="28"/>
          <w:szCs w:val="28"/>
        </w:rPr>
        <w:tab/>
        <w:t xml:space="preserve">При исключении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строителей. В этом случае кредитная организация по требованию Национального объединения строителей,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на специальный банковский счет Национального объединения строителей в недельный срок со дня исключения сведений</w:t>
      </w:r>
      <w:r w:rsidRPr="00A504DD">
        <w:rPr>
          <w:rFonts w:ascii="Times New Roman" w:hAnsi="Times New Roman"/>
          <w:sz w:val="28"/>
          <w:szCs w:val="28"/>
        </w:rPr>
        <w:t xml:space="preserve"> о Союзе </w:t>
      </w:r>
      <w:r w:rsidRPr="004E64D8">
        <w:rPr>
          <w:rFonts w:ascii="Times New Roman" w:hAnsi="Times New Roman"/>
          <w:sz w:val="28"/>
          <w:szCs w:val="28"/>
        </w:rPr>
        <w:t>из государственного реестра.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9.2</w:t>
      </w:r>
      <w:r w:rsidRPr="004E64D8">
        <w:rPr>
          <w:rFonts w:ascii="Times New Roman" w:hAnsi="Times New Roman"/>
          <w:sz w:val="28"/>
          <w:szCs w:val="28"/>
        </w:rPr>
        <w:tab/>
        <w:t>Индивидуальный предприниматель или юридическое лицо в случае исключения свед</w:t>
      </w:r>
      <w:r>
        <w:rPr>
          <w:rFonts w:ascii="Times New Roman" w:hAnsi="Times New Roman"/>
          <w:sz w:val="28"/>
          <w:szCs w:val="28"/>
        </w:rPr>
        <w:t>ений о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Союзе, членами которого</w:t>
      </w:r>
      <w:r w:rsidRPr="004E64D8">
        <w:rPr>
          <w:rFonts w:ascii="Times New Roman" w:hAnsi="Times New Roman"/>
          <w:sz w:val="28"/>
          <w:szCs w:val="28"/>
        </w:rPr>
        <w:t xml:space="preserve">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A50661" w:rsidRDefault="00A50661" w:rsidP="00FC4BB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9.3 В процессе деятельности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допускается снижение не более чем в два раза минимального количества членов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, выразивших намерение принимать участие в заключении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с учетом их фактического уровня ответственности по обязательствам.</w:t>
      </w:r>
    </w:p>
    <w:p w:rsidR="00A50661" w:rsidRPr="004E64D8" w:rsidRDefault="00A50661" w:rsidP="00FC4BB7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E64D8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A50661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E64D8">
        <w:rPr>
          <w:rFonts w:ascii="Times New Roman" w:hAnsi="Times New Roman"/>
          <w:sz w:val="28"/>
          <w:szCs w:val="28"/>
        </w:rPr>
        <w:t>.1</w:t>
      </w:r>
      <w:r w:rsidRPr="004E64D8">
        <w:rPr>
          <w:rFonts w:ascii="Times New Roman" w:hAnsi="Times New Roman"/>
          <w:sz w:val="28"/>
          <w:szCs w:val="28"/>
        </w:rPr>
        <w:tab/>
        <w:t xml:space="preserve">Настоящее Положение вступает в силу </w:t>
      </w:r>
      <w:r w:rsidRPr="00A04802">
        <w:rPr>
          <w:rFonts w:ascii="Times New Roman" w:hAnsi="Times New Roman"/>
          <w:sz w:val="28"/>
          <w:szCs w:val="28"/>
        </w:rPr>
        <w:t>не ранее чем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4D8">
        <w:rPr>
          <w:rFonts w:ascii="Times New Roman" w:hAnsi="Times New Roman"/>
          <w:sz w:val="28"/>
          <w:szCs w:val="28"/>
        </w:rPr>
        <w:t>дня внесения сведений о нем в государственный реестр саморегулируемых организаций в с</w:t>
      </w:r>
      <w:r>
        <w:rPr>
          <w:rFonts w:ascii="Times New Roman" w:hAnsi="Times New Roman"/>
          <w:sz w:val="28"/>
          <w:szCs w:val="28"/>
        </w:rPr>
        <w:t xml:space="preserve">оответствии с Градостроительным кодексом </w:t>
      </w:r>
      <w:r w:rsidRPr="004E64D8">
        <w:rPr>
          <w:rFonts w:ascii="Times New Roman" w:hAnsi="Times New Roman"/>
          <w:sz w:val="28"/>
          <w:szCs w:val="28"/>
        </w:rPr>
        <w:t>Российской Федерации.</w:t>
      </w:r>
    </w:p>
    <w:p w:rsidR="00A50661" w:rsidRPr="009E76DF" w:rsidRDefault="00A50661" w:rsidP="00FC4BB7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en-US" w:bidi="he-IL"/>
        </w:rPr>
      </w:pPr>
      <w:r>
        <w:rPr>
          <w:rFonts w:ascii="Times New Roman" w:hAnsi="Times New Roman"/>
          <w:sz w:val="28"/>
          <w:szCs w:val="28"/>
          <w:lang w:eastAsia="en-US" w:bidi="he-IL"/>
        </w:rPr>
        <w:t>10.2</w:t>
      </w:r>
      <w:r w:rsidRPr="009E76DF">
        <w:rPr>
          <w:rFonts w:ascii="Times New Roman" w:hAnsi="Times New Roman"/>
          <w:sz w:val="28"/>
          <w:szCs w:val="28"/>
          <w:lang w:eastAsia="en-US" w:bidi="he-IL"/>
        </w:rPr>
        <w:t xml:space="preserve"> Прежняя редакция Положения утрачивает силу после вступления в действие настоящего Положения.</w:t>
      </w:r>
    </w:p>
    <w:p w:rsidR="00A50661" w:rsidRPr="004E64D8" w:rsidRDefault="00A5066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 w:rsidRPr="004E64D8">
        <w:rPr>
          <w:rFonts w:ascii="Times New Roman" w:hAnsi="Times New Roman"/>
          <w:sz w:val="28"/>
          <w:szCs w:val="28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руководствуются законодательством и нормативными актами Российской Федерации.</w:t>
      </w:r>
    </w:p>
    <w:sectPr w:rsidR="00A50661" w:rsidRPr="004E64D8" w:rsidSect="00CC153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661" w:rsidRDefault="00A50661" w:rsidP="00BB41EE">
      <w:pPr>
        <w:spacing w:after="0" w:line="240" w:lineRule="auto"/>
      </w:pPr>
      <w:r>
        <w:separator/>
      </w:r>
    </w:p>
  </w:endnote>
  <w:endnote w:type="continuationSeparator" w:id="0">
    <w:p w:rsidR="00A50661" w:rsidRDefault="00A50661" w:rsidP="00BB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61" w:rsidRDefault="00A5066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50661" w:rsidRDefault="00A50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661" w:rsidRDefault="00A50661" w:rsidP="00BB41EE">
      <w:pPr>
        <w:spacing w:after="0" w:line="240" w:lineRule="auto"/>
      </w:pPr>
      <w:r>
        <w:separator/>
      </w:r>
    </w:p>
  </w:footnote>
  <w:footnote w:type="continuationSeparator" w:id="0">
    <w:p w:rsidR="00A50661" w:rsidRDefault="00A50661" w:rsidP="00BB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984"/>
    <w:multiLevelType w:val="hybridMultilevel"/>
    <w:tmpl w:val="67B27862"/>
    <w:lvl w:ilvl="0" w:tplc="C712855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537DF"/>
    <w:multiLevelType w:val="hybridMultilevel"/>
    <w:tmpl w:val="95BAA12E"/>
    <w:lvl w:ilvl="0" w:tplc="C72EE0BE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577"/>
    <w:rsid w:val="00025860"/>
    <w:rsid w:val="000803B5"/>
    <w:rsid w:val="00093577"/>
    <w:rsid w:val="00117731"/>
    <w:rsid w:val="0014688B"/>
    <w:rsid w:val="0016084B"/>
    <w:rsid w:val="00172EA0"/>
    <w:rsid w:val="00180870"/>
    <w:rsid w:val="0019004B"/>
    <w:rsid w:val="001E111A"/>
    <w:rsid w:val="00220778"/>
    <w:rsid w:val="00275F78"/>
    <w:rsid w:val="0027612B"/>
    <w:rsid w:val="002774D1"/>
    <w:rsid w:val="00283A42"/>
    <w:rsid w:val="002E3318"/>
    <w:rsid w:val="0031084B"/>
    <w:rsid w:val="00343ED8"/>
    <w:rsid w:val="00362868"/>
    <w:rsid w:val="00371539"/>
    <w:rsid w:val="003813BA"/>
    <w:rsid w:val="00392920"/>
    <w:rsid w:val="003D0D0F"/>
    <w:rsid w:val="0042281C"/>
    <w:rsid w:val="0043577B"/>
    <w:rsid w:val="00436F92"/>
    <w:rsid w:val="00454D9D"/>
    <w:rsid w:val="004A6108"/>
    <w:rsid w:val="004B02E5"/>
    <w:rsid w:val="004D2394"/>
    <w:rsid w:val="004E64D8"/>
    <w:rsid w:val="00512B84"/>
    <w:rsid w:val="00553568"/>
    <w:rsid w:val="005944C1"/>
    <w:rsid w:val="005964AB"/>
    <w:rsid w:val="005B0C93"/>
    <w:rsid w:val="005C51E1"/>
    <w:rsid w:val="006459C0"/>
    <w:rsid w:val="0068562E"/>
    <w:rsid w:val="006B43A9"/>
    <w:rsid w:val="006D776C"/>
    <w:rsid w:val="00733701"/>
    <w:rsid w:val="00744500"/>
    <w:rsid w:val="00754271"/>
    <w:rsid w:val="007646A9"/>
    <w:rsid w:val="00777216"/>
    <w:rsid w:val="007F3EDE"/>
    <w:rsid w:val="008048E0"/>
    <w:rsid w:val="00807BC6"/>
    <w:rsid w:val="00816D3E"/>
    <w:rsid w:val="008503CE"/>
    <w:rsid w:val="008569DA"/>
    <w:rsid w:val="00885D55"/>
    <w:rsid w:val="008A7E31"/>
    <w:rsid w:val="008C7324"/>
    <w:rsid w:val="0090200C"/>
    <w:rsid w:val="0095192C"/>
    <w:rsid w:val="00955981"/>
    <w:rsid w:val="009938AE"/>
    <w:rsid w:val="009D3379"/>
    <w:rsid w:val="009E52DC"/>
    <w:rsid w:val="009E6FFA"/>
    <w:rsid w:val="009E76DF"/>
    <w:rsid w:val="009F48E7"/>
    <w:rsid w:val="00A04802"/>
    <w:rsid w:val="00A17C1E"/>
    <w:rsid w:val="00A3584F"/>
    <w:rsid w:val="00A45DF3"/>
    <w:rsid w:val="00A504DD"/>
    <w:rsid w:val="00A50661"/>
    <w:rsid w:val="00A51923"/>
    <w:rsid w:val="00A74FFE"/>
    <w:rsid w:val="00A9410C"/>
    <w:rsid w:val="00AA1C8C"/>
    <w:rsid w:val="00AC7501"/>
    <w:rsid w:val="00AE5326"/>
    <w:rsid w:val="00AF55F5"/>
    <w:rsid w:val="00B30D32"/>
    <w:rsid w:val="00B47E9A"/>
    <w:rsid w:val="00B77DFB"/>
    <w:rsid w:val="00BB41EE"/>
    <w:rsid w:val="00BD6994"/>
    <w:rsid w:val="00BF2E5F"/>
    <w:rsid w:val="00BF56C1"/>
    <w:rsid w:val="00BF62F2"/>
    <w:rsid w:val="00C00A76"/>
    <w:rsid w:val="00C1423B"/>
    <w:rsid w:val="00C22EF3"/>
    <w:rsid w:val="00CC153D"/>
    <w:rsid w:val="00CE1B47"/>
    <w:rsid w:val="00CE2DB8"/>
    <w:rsid w:val="00D22CFF"/>
    <w:rsid w:val="00DA6DF7"/>
    <w:rsid w:val="00DB04FA"/>
    <w:rsid w:val="00DB256A"/>
    <w:rsid w:val="00DC3F13"/>
    <w:rsid w:val="00DD532C"/>
    <w:rsid w:val="00DE45EC"/>
    <w:rsid w:val="00DE4FB0"/>
    <w:rsid w:val="00DF23BC"/>
    <w:rsid w:val="00DF7060"/>
    <w:rsid w:val="00E01F3D"/>
    <w:rsid w:val="00E07E70"/>
    <w:rsid w:val="00E6214F"/>
    <w:rsid w:val="00EC6CAC"/>
    <w:rsid w:val="00EE3001"/>
    <w:rsid w:val="00EE6F9B"/>
    <w:rsid w:val="00F12C6D"/>
    <w:rsid w:val="00F14826"/>
    <w:rsid w:val="00F54772"/>
    <w:rsid w:val="00F55CD2"/>
    <w:rsid w:val="00F64C6A"/>
    <w:rsid w:val="00F90038"/>
    <w:rsid w:val="00FA12BE"/>
    <w:rsid w:val="00FA1B9C"/>
    <w:rsid w:val="00FB4E9E"/>
    <w:rsid w:val="00FB65E2"/>
    <w:rsid w:val="00FC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7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577"/>
    <w:pPr>
      <w:keepNext/>
      <w:keepLines/>
      <w:spacing w:before="400" w:after="120"/>
      <w:contextualSpacing/>
      <w:outlineLvl w:val="0"/>
    </w:pPr>
    <w:rPr>
      <w:rFonts w:ascii="Arial" w:eastAsia="Calibri" w:hAnsi="Arial"/>
      <w:color w:val="000000"/>
      <w:sz w:val="40"/>
      <w:szCs w:val="4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2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577"/>
    <w:rPr>
      <w:rFonts w:ascii="Arial" w:eastAsia="Times New Roman" w:hAnsi="Arial" w:cs="Times New Roman"/>
      <w:color w:val="000000"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2F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NoSpacing">
    <w:name w:val="No Spacing"/>
    <w:uiPriority w:val="99"/>
    <w:qFormat/>
    <w:rsid w:val="00093577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BF62F2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BF62F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BF62F2"/>
    <w:rPr>
      <w:rFonts w:ascii="Calibri" w:hAnsi="Calibri" w:cs="Times New Roman"/>
      <w:i/>
      <w:iCs/>
      <w:color w:val="000000"/>
      <w:lang w:eastAsia="ru-RU"/>
    </w:rPr>
  </w:style>
  <w:style w:type="character" w:styleId="IntenseEmphasis">
    <w:name w:val="Intense Emphasis"/>
    <w:basedOn w:val="DefaultParagraphFont"/>
    <w:uiPriority w:val="99"/>
    <w:qFormat/>
    <w:rsid w:val="00BF62F2"/>
    <w:rPr>
      <w:rFonts w:cs="Times New Roman"/>
      <w:b/>
      <w:bCs/>
      <w:i/>
      <w:iCs/>
      <w:color w:val="4F81BD"/>
    </w:rPr>
  </w:style>
  <w:style w:type="character" w:styleId="Emphasis">
    <w:name w:val="Emphasis"/>
    <w:basedOn w:val="DefaultParagraphFont"/>
    <w:uiPriority w:val="99"/>
    <w:qFormat/>
    <w:rsid w:val="00BF62F2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BF62F2"/>
    <w:rPr>
      <w:rFonts w:cs="Times New Roman"/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BF62F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F62F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ListParagraph">
    <w:name w:val="List Paragraph"/>
    <w:basedOn w:val="Normal"/>
    <w:uiPriority w:val="99"/>
    <w:qFormat/>
    <w:rsid w:val="00160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1EE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1EE"/>
    <w:rPr>
      <w:rFonts w:ascii="Calibri" w:hAnsi="Calibri" w:cs="Times New Roman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AE5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5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5326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5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53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E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3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13</Pages>
  <Words>3867</Words>
  <Characters>22045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e_podolsky</dc:creator>
  <cp:keywords/>
  <dc:description/>
  <cp:lastModifiedBy>Баркалова</cp:lastModifiedBy>
  <cp:revision>11</cp:revision>
  <cp:lastPrinted>2017-09-05T10:35:00Z</cp:lastPrinted>
  <dcterms:created xsi:type="dcterms:W3CDTF">2017-08-24T04:14:00Z</dcterms:created>
  <dcterms:modified xsi:type="dcterms:W3CDTF">2017-09-05T10:36:00Z</dcterms:modified>
</cp:coreProperties>
</file>